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359" w14:textId="55963BCF" w:rsidR="00124839" w:rsidRPr="00346EA5" w:rsidRDefault="00124839" w:rsidP="001248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4D1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4D1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167F9B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4177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565AB64" w14:textId="77777777" w:rsidR="00124839" w:rsidRPr="00346EA5" w:rsidRDefault="00124839" w:rsidP="00124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14904184" w14:textId="22BFE1FE" w:rsidR="00124839" w:rsidRPr="00124839" w:rsidRDefault="00124839" w:rsidP="00124839">
      <w:p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i/>
          <w:sz w:val="28"/>
          <w:szCs w:val="28"/>
        </w:rPr>
        <w:t>База данных-основа информационной системы. Виды моделей БД. Системы управления БД. Реляционная модель БД.</w:t>
      </w:r>
    </w:p>
    <w:p w14:paraId="50014417" w14:textId="2AE5D06A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Обучающая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сформировать знания о базах данных как основе информационной системы. </w:t>
      </w:r>
    </w:p>
    <w:p w14:paraId="5743B24B" w14:textId="6832A681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52F658B9" w14:textId="23A2063F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52A90282" w14:textId="00ED1A84" w:rsidR="00124839" w:rsidRPr="00FF64FA" w:rsidRDefault="00124839" w:rsidP="001248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="00091E87" w:rsidRPr="00091E87">
        <w:rPr>
          <w:rFonts w:eastAsia="Calibri"/>
          <w:sz w:val="28"/>
          <w:szCs w:val="28"/>
          <w:lang w:eastAsia="en-US"/>
        </w:rPr>
        <w:t>изучение нового материала, первичное закрепление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38D20ED7" w14:textId="77777777" w:rsidR="00124839" w:rsidRPr="008B7EE8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1CE95F2C" w14:textId="77777777" w:rsidR="00091E87" w:rsidRPr="00091E87" w:rsidRDefault="00091E87" w:rsidP="00091E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839"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536C7E" w14:textId="77777777" w:rsidR="00091E87" w:rsidRPr="00091E87" w:rsidRDefault="00124839" w:rsidP="00091E87">
      <w:pPr>
        <w:pStyle w:val="a5"/>
        <w:numPr>
          <w:ilvl w:val="1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видео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091E87" w:rsidRPr="00091E87">
          <w:rPr>
            <w:rStyle w:val="a4"/>
            <w:rFonts w:ascii="Times New Roman" w:hAnsi="Times New Roman" w:cs="Times New Roman"/>
            <w:sz w:val="28"/>
            <w:szCs w:val="28"/>
          </w:rPr>
          <w:t>https://youtu.be/TnXPfEfABs8</w:t>
        </w:r>
      </w:hyperlink>
    </w:p>
    <w:p w14:paraId="6D90313C" w14:textId="58620DD5" w:rsidR="00124839" w:rsidRPr="00091E87" w:rsidRDefault="00091E87" w:rsidP="00091E8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Видеоурок </w:t>
      </w:r>
      <w:hyperlink r:id="rId6" w:history="1">
        <w:r w:rsidRPr="00091E87">
          <w:rPr>
            <w:rStyle w:val="a4"/>
            <w:rFonts w:ascii="Times New Roman" w:hAnsi="Times New Roman" w:cs="Times New Roman"/>
            <w:sz w:val="28"/>
            <w:szCs w:val="28"/>
          </w:rPr>
          <w:t>https://youtu.be/3pHqCBJFKcQ</w:t>
        </w:r>
      </w:hyperlink>
    </w:p>
    <w:p w14:paraId="76A5AC35" w14:textId="7B1A8886" w:rsidR="00124839" w:rsidRPr="00091E87" w:rsidRDefault="0012483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, учебника Семакин И.Г., Хеннер Е.К., Шейна Т.Ю. Информатика, учеб, 1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кл. базовый уровень/ И.Г. Семакин, Е.К. Хеннер, Т.Ю. Шейна изд.-М.: Бином. Лаборатория знаний, 2015.-264 с.</w:t>
      </w:r>
    </w:p>
    <w:p w14:paraId="4CCC6ECE" w14:textId="3C28CA80" w:rsidR="00124839" w:rsidRPr="00091E87" w:rsidRDefault="0012483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A42578">
        <w:rPr>
          <w:rFonts w:ascii="Times New Roman" w:eastAsia="Times New Roman" w:hAnsi="Times New Roman" w:cs="Times New Roman"/>
          <w:sz w:val="28"/>
          <w:szCs w:val="28"/>
        </w:rPr>
        <w:t>ответить на вопросы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из лекции.</w:t>
      </w:r>
    </w:p>
    <w:p w14:paraId="59C3B0EC" w14:textId="25A92DE5" w:rsidR="00124839" w:rsidRPr="00054ABE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63B87C1" w14:textId="77777777" w:rsidR="00124839" w:rsidRDefault="00124839" w:rsidP="0026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5EDA" w14:textId="6C7D5C6D" w:rsidR="00261A8D" w:rsidRPr="00A42578" w:rsidRDefault="00261A8D" w:rsidP="00A4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78"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A42578">
        <w:rPr>
          <w:rFonts w:ascii="Times New Roman" w:hAnsi="Times New Roman" w:cs="Times New Roman"/>
          <w:b/>
          <w:sz w:val="28"/>
          <w:szCs w:val="28"/>
        </w:rPr>
        <w:t>7</w:t>
      </w:r>
    </w:p>
    <w:p w14:paraId="6BC9B55F" w14:textId="77777777" w:rsidR="00261A8D" w:rsidRPr="00A42578" w:rsidRDefault="00261A8D" w:rsidP="00261A8D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A4257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План</w:t>
      </w:r>
    </w:p>
    <w:p w14:paraId="343FF818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база данных</w:t>
      </w:r>
    </w:p>
    <w:p w14:paraId="151D90DB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Реляционная модель данных</w:t>
      </w:r>
    </w:p>
    <w:p w14:paraId="2A4AD6C2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базами данных (СУБД)</w:t>
      </w:r>
    </w:p>
    <w:p w14:paraId="6E58A170" w14:textId="77777777" w:rsidR="0044251B" w:rsidRPr="0044251B" w:rsidRDefault="00261A8D" w:rsidP="00A42578">
      <w:pPr>
        <w:pStyle w:val="a5"/>
        <w:shd w:val="clear" w:color="auto" w:fill="FFC00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60741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61A8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Вопрос 1</w:t>
      </w:r>
      <w:r w:rsidRPr="0060741E">
        <w:rPr>
          <w:rFonts w:ascii="Times New Roman" w:hAnsi="Times New Roman" w:cs="Times New Roman"/>
          <w:sz w:val="24"/>
          <w:szCs w:val="24"/>
        </w:rPr>
        <w:t xml:space="preserve">. </w:t>
      </w:r>
      <w:r w:rsidR="0044251B" w:rsidRPr="0044251B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Что такое база данных</w:t>
      </w:r>
    </w:p>
    <w:p w14:paraId="59363388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Основой для многих информационных систем (прежде всего, информационно-справочных систем) являются базы данных.</w:t>
      </w:r>
    </w:p>
    <w:p w14:paraId="0F63CD57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44BCEF38" wp14:editId="1F3205B9">
            <wp:extent cx="428625" cy="381000"/>
            <wp:effectExtent l="0" t="0" r="9525" b="0"/>
            <wp:docPr id="1" name="Рисунок 1" descr="http://xn----7sbbfb7a7aej.xn--p1ai/img/galochka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b7a7aej.xn--p1ai/img/galochka_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База данных (БД) — это совокупность специальным образом организованных данных, хранимых в памяти вычислительной системы и отражающих состояние и взаимодействие объектов в определенной предметной области.</w:t>
      </w:r>
    </w:p>
    <w:p w14:paraId="02C9296C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Под вычислительной системой здесь понимается отдельный компьютер или компьютерная сеть. В первом случае база данных называется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централизованной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во втором случае —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распределенной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14:paraId="7A46CB27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База данных является компьютерной информационной моделью некоторой реальной системы. Например, книжного фонда библиотеки, кадрового состава предприятия, учебного процесса в школе и т. д. Такую систему называют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предметной областью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базы данных и информационной системы, в которую БД входит.</w:t>
      </w:r>
    </w:p>
    <w:p w14:paraId="08EC9CD9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Описание структуры данных, хранимых в БД, называется моделью представления данных, или моделью данных. В теории БД известны три классические модели данных: иерархическая, сетевая и реляционная (табличная). По виду используемой модели данных базы данных делятся на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иерархические, сетевые и реляционные (табличные)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14:paraId="7849D6D1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последние годы при разработке информационных систем стали использоваться и другие виды моделей данных. К ним относятся объектно-ориентированные, объектно-реляционные, многомерные и другие модели. Классическим вариантом, и пока наиболее распространенным, остается реляционная модель. В курсе информатики основной школы вы уже знакомились с основами реляционных БД. Вспомним главные понятия, связанные с ними. </w:t>
      </w:r>
    </w:p>
    <w:p w14:paraId="43C313A6" w14:textId="77777777" w:rsidR="0044251B" w:rsidRPr="0044251B" w:rsidRDefault="0044251B" w:rsidP="00A42578">
      <w:pPr>
        <w:shd w:val="clear" w:color="auto" w:fill="FFC00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61A8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 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Реляционная модель данных</w:t>
      </w:r>
    </w:p>
    <w:p w14:paraId="2DD5ADBC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Основной информационной единицей реляционной БД является таблица. База данных может состоять из одной таблицы (</w:t>
      </w:r>
      <w:proofErr w:type="gramStart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одно-табличная</w:t>
      </w:r>
      <w:proofErr w:type="gramEnd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 xml:space="preserve"> БД) или из множества взаимосвязанных таблиц (многотабличная БД).</w:t>
      </w:r>
    </w:p>
    <w:p w14:paraId="7976C462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Структурными составляющими таблицы являются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записи и поля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5C58E18E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drawing>
          <wp:inline distT="0" distB="0" distL="0" distR="0" wp14:anchorId="5D123D88" wp14:editId="1FCF7482">
            <wp:extent cx="5715000" cy="160972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EB76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Каждая запись содержит информацию об отдельном объекте системы: одной книге в библиотеке, одном сотруднике предприятия и т. п. А каждое поле — это определенная характеристика (свойство, атрибут) объекта: название книги, автор книги, фамилия сотрудника, год рождения и т. п. Поля таблицы должны иметь несовпадающие имена.</w:t>
      </w:r>
    </w:p>
    <w:p w14:paraId="0842F6C5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одной таблице не должно быть повторяющихся записей.</w:t>
      </w:r>
    </w:p>
    <w:p w14:paraId="0C01A26F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Для каждой таблицы реляционной БД определяется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главный ключ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— поле или совокупность полей, однозначно определяющих запись. Иначе говоря, значение главного ключа не должно повторяться в разных записях. Например, в библиотечной базе данных в качестве такого ключа может быть выбран инвентарный номер книги, который не может совпадать у разных книг.</w:t>
      </w:r>
    </w:p>
    <w:p w14:paraId="35C13F0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Для строчного представления структуры таблицы применяется следующая форма:</w:t>
      </w:r>
    </w:p>
    <w:p w14:paraId="519B22E4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lastRenderedPageBreak/>
        <w:drawing>
          <wp:inline distT="0" distB="0" distL="0" distR="0" wp14:anchorId="74B55A7E" wp14:editId="6C5D879C">
            <wp:extent cx="5238750" cy="46672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65A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Подчеркиваются поля, составляющие главный ключ.</w:t>
      </w:r>
    </w:p>
    <w:p w14:paraId="6FC5EBC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теории реляционных баз данных таблица называется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отношением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Отношение по-английски — relation. Отсюда происходит название «реляционные базы данных». </w:t>
      </w:r>
      <w:r w:rsidRPr="0044251B">
        <w:rPr>
          <w:rFonts w:ascii="Times New Roman" w:eastAsia="Times New Roman" w:hAnsi="Times New Roman" w:cs="Times New Roman"/>
          <w:i/>
          <w:iCs/>
          <w:color w:val="3F4450"/>
          <w:sz w:val="24"/>
          <w:szCs w:val="24"/>
          <w:lang w:eastAsia="ru-RU"/>
        </w:rPr>
        <w:t>ИМЯ ТАБЛИЦЫ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в нашем примере — это имя отношения.</w:t>
      </w:r>
    </w:p>
    <w:p w14:paraId="16F297F8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Примеры отношений:</w:t>
      </w:r>
    </w:p>
    <w:p w14:paraId="73BCCFF2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drawing>
          <wp:inline distT="0" distB="0" distL="0" distR="0" wp14:anchorId="5B2864FB" wp14:editId="37B6CE05">
            <wp:extent cx="5715000" cy="10287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625D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Каждое поле таблицы имеет определенный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тип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С типом связаны два свойства поля:</w:t>
      </w:r>
    </w:p>
    <w:p w14:paraId="7E044F8A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1) множество значений, которые оно может принимать;</w:t>
      </w:r>
    </w:p>
    <w:p w14:paraId="066C6576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2) множество операций, которые над ним можно выполнять.</w:t>
      </w:r>
    </w:p>
    <w:p w14:paraId="077D0AF4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Поле имеет также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формат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(длину).</w:t>
      </w:r>
    </w:p>
    <w:p w14:paraId="6319F720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Существуют четыре основных типа для полей БД: </w:t>
      </w:r>
      <w:r w:rsidRPr="0044251B">
        <w:rPr>
          <w:rFonts w:ascii="Times New Roman" w:eastAsia="Times New Roman" w:hAnsi="Times New Roman" w:cs="Times New Roman"/>
          <w:b/>
          <w:bCs/>
          <w:i/>
          <w:iCs/>
          <w:color w:val="3F4450"/>
          <w:sz w:val="24"/>
          <w:szCs w:val="24"/>
          <w:lang w:eastAsia="ru-RU"/>
        </w:rPr>
        <w:t>символьный, числовой, логический и дата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Для полей таблиц БИБЛИОТЕКА и БОЛЬНИЦА могут быть установлены следующие типы:</w:t>
      </w:r>
    </w:p>
    <w:p w14:paraId="762A6136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символьный тип: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АВТОР, НАЗВАНИЕ, ИЗДАТЕЛЬСТВО, ПАЦИЕНТ, ДИАГНОЗ;</w:t>
      </w:r>
    </w:p>
    <w:p w14:paraId="52E0459C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числовой тип: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ИНВ_НОМЕР, ГОД_ИЗД, ПАЛАТА, НОМЕР МЕСТА;</w:t>
      </w:r>
    </w:p>
    <w:p w14:paraId="00DB4838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дата: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ДАТА_ПОСТУП;</w:t>
      </w:r>
    </w:p>
    <w:p w14:paraId="776E37F3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логический: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ПЕРВИЧНЫЙ.</w:t>
      </w:r>
    </w:p>
    <w:p w14:paraId="5A655A8A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нашем случае поле ПЕРВИЧНЫЙ показывает, поступил больной в больницу с данным диагнозом впервые или повторно. Те записи, где значение этого поля равно TRUE (ИСТИНА), относятся к первичным больным, значение FALSE (ЛОЖЬ) отмечает повторных больных. Таким образом, поле логического типа может принимать только два значения.</w:t>
      </w:r>
    </w:p>
    <w:p w14:paraId="7D4F4FD9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таблице БОЛЬНИЦА используется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составной ключ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— состоящий из двух полей: ПАЛАТА и НОМЕР МЕСТА. Только их сочетание не повторяется в разных записях (ведь фамилии пациентов могут совпадать). </w:t>
      </w:r>
    </w:p>
    <w:p w14:paraId="66B7315D" w14:textId="77777777" w:rsidR="0044251B" w:rsidRPr="0044251B" w:rsidRDefault="0044251B" w:rsidP="00A42578">
      <w:pPr>
        <w:pStyle w:val="3"/>
        <w:shd w:val="clear" w:color="auto" w:fill="FFC000"/>
        <w:rPr>
          <w:color w:val="0F243E" w:themeColor="text2" w:themeShade="80"/>
          <w:sz w:val="28"/>
          <w:szCs w:val="28"/>
        </w:rPr>
      </w:pPr>
      <w:r w:rsidRPr="0044251B">
        <w:rPr>
          <w:color w:val="0F243E" w:themeColor="text2" w:themeShade="80"/>
          <w:sz w:val="28"/>
          <w:szCs w:val="28"/>
        </w:rPr>
        <w:t>Вопрос 3</w:t>
      </w:r>
      <w:r>
        <w:rPr>
          <w:b w:val="0"/>
          <w:color w:val="0F243E" w:themeColor="text2" w:themeShade="80"/>
          <w:sz w:val="28"/>
          <w:szCs w:val="28"/>
        </w:rPr>
        <w:t xml:space="preserve"> </w:t>
      </w:r>
      <w:r w:rsidRPr="0044251B">
        <w:rPr>
          <w:rStyle w:val="a6"/>
          <w:b/>
          <w:bCs/>
          <w:color w:val="0F243E" w:themeColor="text2" w:themeShade="80"/>
          <w:sz w:val="28"/>
          <w:szCs w:val="28"/>
        </w:rPr>
        <w:t>Система управления базами данных (СУБД)</w:t>
      </w:r>
    </w:p>
    <w:p w14:paraId="1CEDAE9B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7B0A71AD" wp14:editId="5AB7EE36">
            <wp:extent cx="428625" cy="381000"/>
            <wp:effectExtent l="0" t="0" r="9525" b="0"/>
            <wp:docPr id="5" name="Рисунок 5" descr="http://xn----7sbbfb7a7aej.xn--p1ai/img/galochka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b7a7aej.xn--p1ai/img/galochka_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Система управления базами данных (СУБД) — комплекс языковых и программных средств, предназначенных для создания, ведения и использования базы данных многими пользователями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65502069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зависимости от вида используемой модели данных различаются иерархические, сетевые и реляционные СУБД.</w:t>
      </w:r>
    </w:p>
    <w:p w14:paraId="4DF84D83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Наибольшее распространение на персональных компьютерах получили так называемые </w:t>
      </w:r>
      <w:r w:rsidRPr="0044251B">
        <w:rPr>
          <w:rFonts w:ascii="Times New Roman" w:eastAsia="Times New Roman" w:hAnsi="Times New Roman" w:cs="Times New Roman"/>
          <w:i/>
          <w:iCs/>
          <w:color w:val="3F4450"/>
          <w:sz w:val="24"/>
          <w:szCs w:val="24"/>
          <w:lang w:eastAsia="ru-RU"/>
        </w:rPr>
        <w:t>полнофунациональные реляционные СУБД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Они выполняют одновременно как функцию системных средств, так и функцию пользовательского инструмента для создания приложений. Примером СУБД такого типа является Microsoft Access.</w:t>
      </w:r>
    </w:p>
    <w:p w14:paraId="49C26D9C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lastRenderedPageBreak/>
        <w:t>Полноценная информационная система на компьютере состоит из трех частей:</w:t>
      </w:r>
    </w:p>
    <w:p w14:paraId="42F3DD67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i/>
          <w:iCs/>
          <w:color w:val="3F4450"/>
          <w:sz w:val="24"/>
          <w:szCs w:val="24"/>
          <w:lang w:eastAsia="ru-RU"/>
        </w:rPr>
        <w:t>СУБД + база данных + приложения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20818931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Основные действия, которые пользователь может выполнять с помощью СУБД:</w:t>
      </w:r>
    </w:p>
    <w:p w14:paraId="2478EF4D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создание структуры базы данных;</w:t>
      </w:r>
    </w:p>
    <w:p w14:paraId="4E810FEC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заполнение базы данных информацией;</w:t>
      </w:r>
    </w:p>
    <w:p w14:paraId="484CBE5B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изменение (редактирование) структуры и содержания базы данных;</w:t>
      </w:r>
    </w:p>
    <w:p w14:paraId="432F78EF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поиск информации в БД;</w:t>
      </w:r>
    </w:p>
    <w:p w14:paraId="0F3F346E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сортировка данных. </w:t>
      </w:r>
    </w:p>
    <w:p w14:paraId="06CB1E01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4425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5D3A6AE7" wp14:editId="2523FF3B">
            <wp:extent cx="5962650" cy="5433465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</w:t>
      </w:r>
    </w:p>
    <w:p w14:paraId="394ACF20" w14:textId="77777777" w:rsidR="00E51760" w:rsidRPr="00E51760" w:rsidRDefault="00E51760" w:rsidP="00A42578">
      <w:pPr>
        <w:shd w:val="clear" w:color="auto" w:fill="FFC00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Вопросы и задания</w:t>
      </w:r>
    </w:p>
    <w:p w14:paraId="05F8D266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1. а) Для чего предназначены базы данных? Выберите верный ответ:</w:t>
      </w:r>
    </w:p>
    <w:p w14:paraId="35AC4961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1) для выполнения вычислений на компьютере;</w:t>
      </w:r>
    </w:p>
    <w:p w14:paraId="2D87DC2A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2) для осуществления хранения, поиска и сортировки данных;</w:t>
      </w:r>
    </w:p>
    <w:p w14:paraId="50160D80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3) для принятия управляющих решений.</w:t>
      </w:r>
    </w:p>
    <w:p w14:paraId="7910C3F5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б) Какие существуют варианты классификации БД?</w:t>
      </w:r>
    </w:p>
    <w:p w14:paraId="133A93C1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в) Почему реляционный вид БД является наиболее распространенным?</w:t>
      </w:r>
    </w:p>
    <w:p w14:paraId="49430F6E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г) Что такое запись в реляционной БД?</w:t>
      </w:r>
    </w:p>
    <w:p w14:paraId="2CB3D145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д) Что такое поле, тип поля; какие бывают типы полей?</w:t>
      </w:r>
    </w:p>
    <w:p w14:paraId="09700389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е) Что такое главный ключ записи?</w:t>
      </w:r>
    </w:p>
    <w:p w14:paraId="29444C7A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lastRenderedPageBreak/>
        <w:t>2. Определите главный ключ и типы полей в следующих отношениях: АВТОБУСЫ (НОМЕР МАРШРУТА, НАЧАЛЬНАЯ ОСТАНОВКА, КОНЕЧНАЯ ОСТАНОВКА) КИНО (КИНОТЕАТР, СЕАНС, ФИЛЬМ, РОССИЙСКИЙ, ДЛИТЕЛЬНОСТЬ) УРОКИ (ДЕНЬ НЕДЕЛИ, НОМЕР УРОКА, КЛАСС, ПРЕДМЕТ, ПРЕПОДАВАТЕЛЬ)</w:t>
      </w:r>
    </w:p>
    <w:p w14:paraId="3C36B684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3. Опишите структуру записей (имена полей, типы полей, главные ключи) для баз данных: РЕЙСЫ САМОЛЕТОВ, ШКОЛЫ ГОРОДА, СТРАНЫ МИРА. </w:t>
      </w:r>
    </w:p>
    <w:p w14:paraId="64C59512" w14:textId="77777777" w:rsidR="00A42578" w:rsidRDefault="00A42578" w:rsidP="00261A8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A04C9C3" w14:textId="1D6C74B2" w:rsidR="0044251B" w:rsidRPr="00A42578" w:rsidRDefault="00A42578" w:rsidP="00261A8D">
      <w:pP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42578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Литература</w:t>
      </w:r>
    </w:p>
    <w:p w14:paraId="63FABA57" w14:textId="77777777" w:rsidR="00A42578" w:rsidRPr="0060741E" w:rsidRDefault="00A42578" w:rsidP="00A42578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741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60741E">
        <w:rPr>
          <w:rFonts w:ascii="Times New Roman" w:hAnsi="Times New Roman" w:cs="Times New Roman"/>
          <w:sz w:val="24"/>
          <w:szCs w:val="24"/>
        </w:rPr>
        <w:t xml:space="preserve"> </w:t>
      </w:r>
      <w:r w:rsidRPr="0060741E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60741E">
        <w:rPr>
          <w:rFonts w:ascii="Times New Roman" w:hAnsi="Times New Roman" w:cs="Times New Roman"/>
          <w:sz w:val="24"/>
          <w:szCs w:val="24"/>
        </w:rPr>
        <w:t xml:space="preserve">: 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24CB900C" w14:textId="77777777" w:rsidR="00A42578" w:rsidRPr="0060741E" w:rsidRDefault="00A42578" w:rsidP="00A425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 w:bidi="ru-RU"/>
        </w:rPr>
      </w:pPr>
      <w:r w:rsidRPr="006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дополнительная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Дыбкова Л.М. «Информатика и компьютерная техника» - М.: Издательство А.С.К., 2003 </w:t>
      </w:r>
      <w:r w:rsidRPr="006074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 w:bidi="ru-RU"/>
        </w:rPr>
        <w:t>-512с.: ил.</w:t>
      </w:r>
    </w:p>
    <w:p w14:paraId="3061DA2D" w14:textId="77777777" w:rsidR="00A42578" w:rsidRPr="0060741E" w:rsidRDefault="00A42578" w:rsidP="00A425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Информатика. 10 класс. Углубленный уровень. В 2 ч. Поляков К.Ю., Еремин Е.А., М.: 2013 — Ч.1 - 344с., Ч.2 - 304с.</w:t>
      </w:r>
    </w:p>
    <w:p w14:paraId="34FBC491" w14:textId="77777777" w:rsidR="00A42578" w:rsidRPr="0060741E" w:rsidRDefault="00A42578" w:rsidP="00A425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0741E">
        <w:t xml:space="preserve">Интернет технологии в экономике знаний: Учебник под ред. Абдиксева </w:t>
      </w:r>
      <w:proofErr w:type="gramStart"/>
      <w:r w:rsidRPr="0060741E">
        <w:t>Н.М. :</w:t>
      </w:r>
      <w:proofErr w:type="gramEnd"/>
      <w:r w:rsidRPr="0060741E">
        <w:t xml:space="preserve"> - М.: ИД. "Форум</w:t>
      </w:r>
      <w:proofErr w:type="gramStart"/>
      <w:r w:rsidRPr="0060741E">
        <w:t>" :</w:t>
      </w:r>
      <w:proofErr w:type="gramEnd"/>
      <w:r w:rsidRPr="0060741E">
        <w:t xml:space="preserve"> ИНФРА - М. 2012-448с. 2. Симонович С.В. Информатика базовый курс: Учебник для вузов. 3-е изд. Стандарт 3-го поколения.-Спб.: Питер, 2012-640с. 3. Компьютерные сети. Принципы, технологии, протоколы / В.Г.Олифер, Н.А.Олифер. – СПб.: Питер, 2010. </w:t>
      </w:r>
    </w:p>
    <w:p w14:paraId="39B0CECF" w14:textId="77777777" w:rsidR="00A42578" w:rsidRPr="0060741E" w:rsidRDefault="00A42578" w:rsidP="00A425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0741E">
        <w:rPr>
          <w:b/>
        </w:rPr>
        <w:t xml:space="preserve">Электронные источники </w:t>
      </w:r>
    </w:p>
    <w:p w14:paraId="4EFAB6C3" w14:textId="77777777" w:rsidR="00A42578" w:rsidRDefault="00A42578" w:rsidP="00A42578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1A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https://youtu.be/TnXPfEfABs8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3422F56" w14:textId="77777777" w:rsidR="00A42578" w:rsidRPr="00261A8D" w:rsidRDefault="00A42578" w:rsidP="00A42578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1A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https://youtu.be/3pHqCBJFKcQ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FF52354" w14:textId="1D1E9737" w:rsidR="00A42578" w:rsidRPr="0044251B" w:rsidRDefault="00A42578" w:rsidP="00A4257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hyperlink r:id="rId14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http://иванов-ам.рф/informatika_11_sim/ur_06/ur_06_01.swf</w:t>
        </w:r>
      </w:hyperlink>
    </w:p>
    <w:sectPr w:rsidR="00A42578" w:rsidRPr="0044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854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68E6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88C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A6D"/>
    <w:multiLevelType w:val="hybridMultilevel"/>
    <w:tmpl w:val="8D10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5617"/>
    <w:multiLevelType w:val="hybridMultilevel"/>
    <w:tmpl w:val="085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2707" w:hanging="360"/>
      </w:p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BC"/>
    <w:rsid w:val="00091E87"/>
    <w:rsid w:val="00124839"/>
    <w:rsid w:val="00261A8D"/>
    <w:rsid w:val="00296926"/>
    <w:rsid w:val="002D4A36"/>
    <w:rsid w:val="0044251B"/>
    <w:rsid w:val="004D167A"/>
    <w:rsid w:val="00A324BC"/>
    <w:rsid w:val="00A42578"/>
    <w:rsid w:val="00B37A49"/>
    <w:rsid w:val="00E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237"/>
  <w15:docId w15:val="{5C2E18D7-C5D8-49B8-A310-ABE3E2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3pHqCBJFK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TnXPfEfABs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pHqCBJFKcQ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TnXPfEfABs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&#1080;&#1074;&#1072;&#1085;&#1086;&#1074;-&#1072;&#1084;.&#1088;&#1092;/informatika_11_sim/ur_06/ur_06_0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 Иванова</cp:lastModifiedBy>
  <cp:revision>5</cp:revision>
  <dcterms:created xsi:type="dcterms:W3CDTF">2021-01-18T17:36:00Z</dcterms:created>
  <dcterms:modified xsi:type="dcterms:W3CDTF">2022-02-10T16:47:00Z</dcterms:modified>
</cp:coreProperties>
</file>